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proofErr w:type="gramStart"/>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proofErr w:type="gramEnd"/>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w:t>
      </w:r>
      <w:r w:rsidRPr="006A4422">
        <w:rPr>
          <w:sz w:val="24"/>
          <w:szCs w:val="24"/>
        </w:rPr>
        <w:lastRenderedPageBreak/>
        <w:t>Tratamiento de Datos Personales mediante reglas o estándares específicos y 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Decreto 1074 de 2015 “Por medio del cual se expide el Decreto Único 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 xml:space="preserve">Mediante el cual </w:t>
      </w:r>
      <w:r w:rsidRPr="006A4422">
        <w:rPr>
          <w:sz w:val="24"/>
          <w:szCs w:val="24"/>
        </w:rPr>
        <w:lastRenderedPageBreak/>
        <w:t>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lastRenderedPageBreak/>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garantías de partidos políticos de oposición; los datos relativos a la salud, a la vida sexual; y los 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lastRenderedPageBreak/>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w:t>
      </w:r>
      <w:proofErr w:type="gramStart"/>
      <w:r w:rsidRPr="006A4422">
        <w:rPr>
          <w:b/>
          <w:sz w:val="24"/>
          <w:szCs w:val="24"/>
        </w:rPr>
        <w:t>extra proceso</w:t>
      </w:r>
      <w:proofErr w:type="gramEnd"/>
      <w:r w:rsidRPr="006A4422">
        <w:rPr>
          <w:b/>
          <w:sz w:val="24"/>
          <w:szCs w:val="24"/>
        </w:rPr>
        <w:t xml:space="preserve">.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lastRenderedPageBreak/>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 xml:space="preserve">Tratamiento se deberá informar al titular de manera clara, suficiente y previa acerca de la finalidad del tratamiento de la información suministrada y, por tanto, no podrán recopilarse datos sin la clara especificación acerca de la finalidad de </w:t>
      </w:r>
      <w:proofErr w:type="gramStart"/>
      <w:r w:rsidRPr="006A4422">
        <w:rPr>
          <w:sz w:val="24"/>
          <w:szCs w:val="24"/>
        </w:rPr>
        <w:t>los mismos</w:t>
      </w:r>
      <w:proofErr w:type="gramEnd"/>
      <w:r w:rsidRPr="006A4422">
        <w:rPr>
          <w:sz w:val="24"/>
          <w:szCs w:val="24"/>
        </w:rPr>
        <w:t>.</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lastRenderedPageBreak/>
        <w:t xml:space="preserve">Confidencialidad: </w:t>
      </w:r>
      <w:r w:rsidRPr="006A4422">
        <w:rPr>
          <w:sz w:val="24"/>
          <w:szCs w:val="24"/>
        </w:rPr>
        <w:t xml:space="preserve">Obliga a toda persona vinculada a la recolección, uso o tratamiento de la información a garantizar la reserva de </w:t>
      </w:r>
      <w:proofErr w:type="gramStart"/>
      <w:r w:rsidRPr="006A4422">
        <w:rPr>
          <w:sz w:val="24"/>
          <w:szCs w:val="24"/>
        </w:rPr>
        <w:t>la misma</w:t>
      </w:r>
      <w:proofErr w:type="gramEnd"/>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seguimiento de generalizadas prácticas internacionales en la materia, un Responsable del tratamiento debe ser capaz de demostrar, a petición de la 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lastRenderedPageBreak/>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lastRenderedPageBreak/>
        <w:t xml:space="preserve">Bajo el Reglamento General Europeo de protección de datos personales, el cual </w:t>
      </w:r>
      <w:proofErr w:type="gramStart"/>
      <w:r w:rsidRPr="006A4422">
        <w:rPr>
          <w:sz w:val="24"/>
          <w:szCs w:val="24"/>
        </w:rPr>
        <w:t>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proofErr w:type="gramEnd"/>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 xml:space="preserve">INAI, el principio de responsabilidad demostrada es definido como “las medidas que pudieran adoptarse o preverse para garantizar la observancia en materia de </w:t>
      </w:r>
      <w:r w:rsidRPr="006A4422">
        <w:rPr>
          <w:sz w:val="24"/>
          <w:szCs w:val="24"/>
        </w:rPr>
        <w:lastRenderedPageBreak/>
        <w:t>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lastRenderedPageBreak/>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lastRenderedPageBreak/>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proofErr w:type="gramStart"/>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proofErr w:type="gramEnd"/>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 xml:space="preserve">El Notario signatario del presente documento es responsable directo de socializarlo de forma interna, así como lograr el estricto cumplimiento de lo establecido en él y en </w:t>
      </w:r>
      <w:r w:rsidRPr="006A4422">
        <w:rPr>
          <w:sz w:val="24"/>
          <w:szCs w:val="24"/>
        </w:rPr>
        <w:lastRenderedPageBreak/>
        <w:t>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El presente documento constituye un Código General que, entrega directrices generales en materia de datos personales para el Notario adherido, sin embargo, los 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lastRenderedPageBreak/>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 xml:space="preserve">Cuando no es posible atender las consultas dentro de dicho término, se informa al interesado los motivos de la demora y se señala la fecha en que se atenderán sin que </w:t>
      </w:r>
      <w:r w:rsidRPr="006A4422">
        <w:rPr>
          <w:sz w:val="24"/>
          <w:szCs w:val="24"/>
        </w:rPr>
        <w:lastRenderedPageBreak/>
        <w:t>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lastRenderedPageBreak/>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En virtud del derecho que tienen los titulares de “Acceder en forma gratuita a sus datos 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lastRenderedPageBreak/>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lastRenderedPageBreak/>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Notario, frente a quienes por cualquier razón tienen acceso a la información tratada 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lastRenderedPageBreak/>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lastRenderedPageBreak/>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El notario y sus actividades como Responsable y/o como Encargado del tratamiento frente a la legislación colombiana dirigida al tratamiento y a la 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lastRenderedPageBreak/>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w:t>
      </w:r>
      <w:r w:rsidRPr="006A4422">
        <w:rPr>
          <w:sz w:val="24"/>
          <w:szCs w:val="24"/>
        </w:rPr>
        <w:lastRenderedPageBreak/>
        <w:t xml:space="preserve">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 xml:space="preserve">Para el efecto, el Notario a) sólo realiza acuerdos de tratamiento de la información </w:t>
      </w:r>
      <w:r w:rsidRPr="006A4422">
        <w:rPr>
          <w:sz w:val="24"/>
          <w:szCs w:val="24"/>
        </w:rPr>
        <w:lastRenderedPageBreak/>
        <w:t>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 xml:space="preserve">Datos, </w:t>
      </w:r>
      <w:r w:rsidRPr="006A4422">
        <w:rPr>
          <w:sz w:val="24"/>
          <w:szCs w:val="24"/>
        </w:rPr>
        <w:lastRenderedPageBreak/>
        <w:t>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lastRenderedPageBreak/>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En materia de archivo y custodia de documentos, el Notario da cumplimiento a las 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lastRenderedPageBreak/>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conocer 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lastRenderedPageBreak/>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proofErr w:type="gramStart"/>
      <w:r w:rsidRPr="006A4422">
        <w:rPr>
          <w:sz w:val="24"/>
          <w:szCs w:val="24"/>
        </w:rPr>
        <w:t>En caso</w:t>
      </w:r>
      <w:r w:rsidRPr="006A4422">
        <w:rPr>
          <w:spacing w:val="-1"/>
          <w:sz w:val="24"/>
          <w:szCs w:val="24"/>
        </w:rPr>
        <w:t xml:space="preserve"> </w:t>
      </w:r>
      <w:r w:rsidRPr="006A4422">
        <w:rPr>
          <w:sz w:val="24"/>
          <w:szCs w:val="24"/>
        </w:rPr>
        <w:t>que</w:t>
      </w:r>
      <w:proofErr w:type="gramEnd"/>
      <w:r w:rsidRPr="006A4422">
        <w:rPr>
          <w:sz w:val="24"/>
          <w:szCs w:val="24"/>
        </w:rPr>
        <w:t xml:space="preserv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 xml:space="preserve">colombiano, formaliza y da carácter legal a un acuerdo u obligación mediante el documento denominado Escritura Pública, tomada esta como “(…) el instrumento que contiene las </w:t>
      </w:r>
      <w:r w:rsidRPr="006A4422">
        <w:rPr>
          <w:sz w:val="24"/>
          <w:szCs w:val="24"/>
        </w:rPr>
        <w:lastRenderedPageBreak/>
        <w:t>declaraciones emitidas ante notario (…)”</w:t>
      </w:r>
      <w:r w:rsidR="00421463">
        <w:rPr>
          <w:rStyle w:val="Refdenotaalpie"/>
          <w:sz w:val="24"/>
          <w:szCs w:val="24"/>
        </w:rPr>
        <w:footnoteReference w:id="20"/>
      </w:r>
      <w:r w:rsidRPr="006A4422">
        <w:rPr>
          <w:sz w:val="24"/>
          <w:szCs w:val="24"/>
        </w:rPr>
        <w:t>, y la cual es perfeccionada mediante el 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que fueron admitidos los documentos y/o manifestando la necesidad de adicionar 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 xml:space="preserve">Como parte de las notas y/o constancias que son incluidas en las escrituras se </w:t>
      </w:r>
      <w:r w:rsidRPr="006A4422">
        <w:rPr>
          <w:sz w:val="24"/>
          <w:szCs w:val="24"/>
        </w:rPr>
        <w:lastRenderedPageBreak/>
        <w:t>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lastRenderedPageBreak/>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lastRenderedPageBreak/>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lastRenderedPageBreak/>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lastRenderedPageBreak/>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 xml:space="preserve">De acuerdo con el Estatuto del Registro del Estado Civil de las personas, el Notario </w:t>
      </w:r>
      <w:r w:rsidRPr="006A4422">
        <w:rPr>
          <w:sz w:val="24"/>
          <w:szCs w:val="24"/>
        </w:rPr>
        <w:lastRenderedPageBreak/>
        <w:t>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lastRenderedPageBreak/>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xml:space="preserve">) causahabientes del titular </w:t>
      </w:r>
      <w:r w:rsidRPr="006A4422">
        <w:rPr>
          <w:sz w:val="24"/>
          <w:szCs w:val="24"/>
        </w:rPr>
        <w:lastRenderedPageBreak/>
        <w:t>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mediante el cual el 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lastRenderedPageBreak/>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rsidSect="00123A88">
          <w:headerReference w:type="default" r:id="rId10"/>
          <w:footerReference w:type="default" r:id="rId11"/>
          <w:pgSz w:w="12240" w:h="15840"/>
          <w:pgMar w:top="1560" w:right="1580" w:bottom="1200" w:left="1500" w:header="340" w:footer="1000" w:gutter="0"/>
          <w:cols w:space="720"/>
          <w:docGrid w:linePitch="299"/>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proofErr w:type="gramStart"/>
      <w:r w:rsidRPr="006A4422">
        <w:rPr>
          <w:sz w:val="24"/>
          <w:szCs w:val="24"/>
        </w:rPr>
        <w:t>Extra</w:t>
      </w:r>
      <w:r w:rsidRPr="006A4422">
        <w:rPr>
          <w:spacing w:val="-7"/>
          <w:sz w:val="24"/>
          <w:szCs w:val="24"/>
        </w:rPr>
        <w:t xml:space="preserve"> </w:t>
      </w:r>
      <w:r w:rsidRPr="006A4422">
        <w:rPr>
          <w:spacing w:val="-2"/>
          <w:sz w:val="24"/>
          <w:szCs w:val="24"/>
        </w:rPr>
        <w:t>proceso</w:t>
      </w:r>
      <w:proofErr w:type="gramEnd"/>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proofErr w:type="gramStart"/>
      <w:r>
        <w:t>extra</w:t>
      </w:r>
      <w:r>
        <w:rPr>
          <w:spacing w:val="-8"/>
        </w:rPr>
        <w:t xml:space="preserve"> </w:t>
      </w:r>
      <w:r>
        <w:rPr>
          <w:spacing w:val="-2"/>
        </w:rPr>
        <w:t>juicio</w:t>
      </w:r>
      <w:proofErr w:type="gramEnd"/>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 xml:space="preserve">de iniciar el trámite de declaración </w:t>
      </w:r>
      <w:proofErr w:type="gramStart"/>
      <w:r>
        <w:t>extra juicio</w:t>
      </w:r>
      <w:proofErr w:type="gramEnd"/>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367B6" w14:textId="77777777" w:rsidR="004570C9" w:rsidRDefault="004570C9">
      <w:r>
        <w:separator/>
      </w:r>
    </w:p>
  </w:endnote>
  <w:endnote w:type="continuationSeparator" w:id="0">
    <w:p w14:paraId="6A07DE67" w14:textId="77777777" w:rsidR="004570C9" w:rsidRDefault="0045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0D4E7A6C">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6BB3730">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D7FB" w14:textId="77777777" w:rsidR="004570C9" w:rsidRDefault="004570C9">
      <w:r>
        <w:separator/>
      </w:r>
    </w:p>
  </w:footnote>
  <w:footnote w:type="continuationSeparator" w:id="0">
    <w:p w14:paraId="65C854FD" w14:textId="77777777" w:rsidR="004570C9" w:rsidRDefault="004570C9">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60C43324" w:rsidR="004E5D97" w:rsidRDefault="00627354" w:rsidP="00396DC1">
    <w:pPr>
      <w:pStyle w:val="Textoindependiente"/>
      <w:spacing w:line="14" w:lineRule="auto"/>
      <w:rPr>
        <w:sz w:val="20"/>
      </w:rPr>
    </w:pPr>
    <w:r>
      <w:rPr>
        <w:noProof/>
        <w:sz w:val="20"/>
      </w:rPr>
      <w:drawing>
        <wp:anchor distT="0" distB="0" distL="114300" distR="114300" simplePos="0" relativeHeight="486008832" behindDoc="0" locked="0" layoutInCell="1" allowOverlap="1" wp14:anchorId="5E09358D" wp14:editId="02C03E36">
          <wp:simplePos x="0" y="0"/>
          <wp:positionH relativeFrom="margin">
            <wp:posOffset>3741420</wp:posOffset>
          </wp:positionH>
          <wp:positionV relativeFrom="topMargin">
            <wp:align>bottom</wp:align>
          </wp:positionV>
          <wp:extent cx="2682240" cy="835546"/>
          <wp:effectExtent l="0" t="0" r="3810" b="3175"/>
          <wp:wrapSquare wrapText="bothSides"/>
          <wp:docPr id="702364487"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835546"/>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6007808" behindDoc="0" locked="0" layoutInCell="1" allowOverlap="1" wp14:anchorId="51A69F66" wp14:editId="368FFEEA">
          <wp:simplePos x="0" y="0"/>
          <wp:positionH relativeFrom="margin">
            <wp:posOffset>-335280</wp:posOffset>
          </wp:positionH>
          <wp:positionV relativeFrom="page">
            <wp:posOffset>82550</wp:posOffset>
          </wp:positionV>
          <wp:extent cx="1668780" cy="855980"/>
          <wp:effectExtent l="0" t="0" r="7620" b="1270"/>
          <wp:wrapSquare wrapText="bothSides"/>
          <wp:docPr id="9817562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780" cy="855980"/>
                  </a:xfrm>
                  <a:prstGeom prst="rect">
                    <a:avLst/>
                  </a:prstGeom>
                  <a:noFill/>
                </pic:spPr>
              </pic:pic>
            </a:graphicData>
          </a:graphic>
          <wp14:sizeRelH relativeFrom="margin">
            <wp14:pctWidth>0</wp14:pctWidth>
          </wp14:sizeRelH>
          <wp14:sizeRelV relativeFrom="margin">
            <wp14:pctHeight>0</wp14:pctHeight>
          </wp14:sizeRelV>
        </wp:anchor>
      </w:drawing>
    </w:r>
    <w:r w:rsidR="00396DC1">
      <w:rPr>
        <w:noProof/>
      </w:rPr>
      <w:drawing>
        <wp:anchor distT="0" distB="0" distL="0" distR="0" simplePos="0" relativeHeight="486006784" behindDoc="1" locked="0" layoutInCell="1" allowOverlap="1" wp14:anchorId="18212809" wp14:editId="084F2160">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3"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049F" w14:textId="42F269FF" w:rsidR="00940848" w:rsidRDefault="00F522D3" w:rsidP="00940848">
    <w:pPr>
      <w:pStyle w:val="Textoindependiente"/>
      <w:spacing w:line="14" w:lineRule="auto"/>
      <w:rPr>
        <w:sz w:val="20"/>
      </w:rPr>
    </w:pPr>
    <w:r>
      <w:rPr>
        <w:noProof/>
        <w:sz w:val="20"/>
      </w:rPr>
      <w:drawing>
        <wp:inline distT="0" distB="0" distL="0" distR="0" wp14:anchorId="27F6B765" wp14:editId="79E4A2B3">
          <wp:extent cx="1333500" cy="1120140"/>
          <wp:effectExtent l="0" t="0" r="0" b="3810"/>
          <wp:docPr id="1515760165" name="Imagen 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60165" name="Imagen 8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3500" cy="1120140"/>
                  </a:xfrm>
                  <a:prstGeom prst="rect">
                    <a:avLst/>
                  </a:prstGeom>
                </pic:spPr>
              </pic:pic>
            </a:graphicData>
          </a:graphic>
        </wp:inline>
      </w:drawing>
    </w:r>
    <w:r w:rsidRPr="00F522D3">
      <w:rPr>
        <w:sz w:val="20"/>
      </w:rPr>
      <w:ptab w:relativeTo="margin" w:alignment="center" w:leader="none"/>
    </w:r>
    <w:r w:rsidRPr="00F522D3">
      <w:rPr>
        <w:sz w:val="20"/>
      </w:rPr>
      <w:ptab w:relativeTo="margin" w:alignment="right" w:leader="none"/>
    </w:r>
    <w:r>
      <w:rPr>
        <w:noProof/>
        <w:sz w:val="20"/>
      </w:rPr>
      <w:drawing>
        <wp:inline distT="0" distB="0" distL="0" distR="0" wp14:anchorId="5F5AB4CF" wp14:editId="41DC47A8">
          <wp:extent cx="1404620" cy="822960"/>
          <wp:effectExtent l="0" t="0" r="5080" b="0"/>
          <wp:docPr id="1271135213" name="Imagen 8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35213" name="Imagen 88"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4620" cy="822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3A88"/>
    <w:rsid w:val="0012530B"/>
    <w:rsid w:val="00161717"/>
    <w:rsid w:val="001A6B17"/>
    <w:rsid w:val="001E3156"/>
    <w:rsid w:val="00213DDE"/>
    <w:rsid w:val="002C796C"/>
    <w:rsid w:val="002F3885"/>
    <w:rsid w:val="00396DC1"/>
    <w:rsid w:val="004026EA"/>
    <w:rsid w:val="00421463"/>
    <w:rsid w:val="004555D2"/>
    <w:rsid w:val="004570C9"/>
    <w:rsid w:val="00470336"/>
    <w:rsid w:val="004D1286"/>
    <w:rsid w:val="004E5D97"/>
    <w:rsid w:val="00563503"/>
    <w:rsid w:val="00627354"/>
    <w:rsid w:val="006A4422"/>
    <w:rsid w:val="00727287"/>
    <w:rsid w:val="0075110B"/>
    <w:rsid w:val="008E13D5"/>
    <w:rsid w:val="009244FD"/>
    <w:rsid w:val="00940848"/>
    <w:rsid w:val="00970D30"/>
    <w:rsid w:val="009741C6"/>
    <w:rsid w:val="00A71721"/>
    <w:rsid w:val="00A85E27"/>
    <w:rsid w:val="00A86568"/>
    <w:rsid w:val="00AA4C67"/>
    <w:rsid w:val="00B03352"/>
    <w:rsid w:val="00BB2990"/>
    <w:rsid w:val="00BF1D55"/>
    <w:rsid w:val="00C34FE2"/>
    <w:rsid w:val="00C44B25"/>
    <w:rsid w:val="00C61ADA"/>
    <w:rsid w:val="00DA0FF4"/>
    <w:rsid w:val="00E036AD"/>
    <w:rsid w:val="00E17407"/>
    <w:rsid w:val="00E21FED"/>
    <w:rsid w:val="00F3783F"/>
    <w:rsid w:val="00F522D3"/>
    <w:rsid w:val="00FB006E"/>
    <w:rsid w:val="00FE3588"/>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85</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Esthefany Tréllez</cp:lastModifiedBy>
  <cp:revision>7</cp:revision>
  <dcterms:created xsi:type="dcterms:W3CDTF">2022-04-28T16:24:00Z</dcterms:created>
  <dcterms:modified xsi:type="dcterms:W3CDTF">2024-07-24T04:23:00Z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